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C975" w14:textId="5D891AAC" w:rsidR="00760EA7" w:rsidRPr="00760EA7" w:rsidRDefault="00A56B63" w:rsidP="00760EA7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Кино </w:t>
      </w:r>
      <w:r w:rsidR="00760EA7">
        <w:rPr>
          <w:rFonts w:ascii="Times New Roman" w:hAnsi="Times New Roman" w:cs="Times New Roman"/>
          <w:b/>
          <w:bCs/>
          <w:sz w:val="24"/>
          <w:szCs w:val="24"/>
          <w:lang w:val="kk-KZ"/>
        </w:rPr>
        <w:t>2 лек</w:t>
      </w:r>
    </w:p>
    <w:p w14:paraId="09563095" w14:textId="77777777" w:rsidR="00760EA7" w:rsidRDefault="00760E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67B15A" w14:textId="77777777" w:rsidR="00D103F7" w:rsidRDefault="00760EA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60EA7">
        <w:rPr>
          <w:rFonts w:ascii="Times New Roman" w:hAnsi="Times New Roman" w:cs="Times New Roman"/>
          <w:b/>
          <w:bCs/>
          <w:sz w:val="24"/>
          <w:szCs w:val="24"/>
        </w:rPr>
        <w:t>Креативті индустриялар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760EA7">
        <w:rPr>
          <w:rFonts w:ascii="Times New Roman" w:hAnsi="Times New Roman" w:cs="Times New Roman"/>
          <w:b/>
          <w:bCs/>
          <w:sz w:val="24"/>
          <w:szCs w:val="24"/>
        </w:rPr>
        <w:t xml:space="preserve"> Креативті кино театр және медиа индустрия</w:t>
      </w:r>
      <w:r w:rsidRPr="00760EA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</w:t>
      </w:r>
      <w:r w:rsidR="00D103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5DC638F" w14:textId="77777777" w:rsidR="00D103F7" w:rsidRDefault="00D103F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</w:p>
    <w:p w14:paraId="5D675085" w14:textId="77777777" w:rsidR="0093454C" w:rsidRDefault="00D103F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Кино және театр: Креативті ұқсастық пен айырмашылықтар</w:t>
      </w:r>
      <w:r w:rsidR="009345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3597948" w14:textId="47C8D6FA" w:rsidR="00244BCC" w:rsidRDefault="0093454C" w:rsidP="009952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084B">
        <w:rPr>
          <w:rFonts w:ascii="Times New Roman" w:hAnsi="Times New Roman" w:cs="Times New Roman"/>
          <w:sz w:val="24"/>
          <w:szCs w:val="24"/>
          <w:lang w:val="kk-KZ"/>
        </w:rPr>
        <w:t>Негізі көрсету мен көрудің айырмашалағы міндетті түрде болады. Алайда, көпшілік жағдайда ол аңғарыла бермейді.</w:t>
      </w:r>
      <w:r w:rsidR="00067D0E">
        <w:rPr>
          <w:rFonts w:ascii="Times New Roman" w:hAnsi="Times New Roman" w:cs="Times New Roman"/>
          <w:sz w:val="24"/>
          <w:szCs w:val="24"/>
          <w:lang w:val="kk-KZ"/>
        </w:rPr>
        <w:t xml:space="preserve"> Мәселен, телемедиялық өнімдер көрсетілетін болса, кинода көресің. </w:t>
      </w:r>
      <w:r w:rsidR="00995207">
        <w:rPr>
          <w:rFonts w:ascii="Times New Roman" w:hAnsi="Times New Roman" w:cs="Times New Roman"/>
          <w:sz w:val="24"/>
          <w:szCs w:val="24"/>
          <w:lang w:val="kk-KZ"/>
        </w:rPr>
        <w:t>Сондықтанда  кино жанрлық артықшылыққа ие.</w:t>
      </w:r>
      <w:r w:rsidR="00067D0E">
        <w:rPr>
          <w:rFonts w:ascii="Times New Roman" w:hAnsi="Times New Roman" w:cs="Times New Roman"/>
          <w:sz w:val="24"/>
          <w:szCs w:val="24"/>
          <w:lang w:val="kk-KZ"/>
        </w:rPr>
        <w:t>Неге?</w:t>
      </w:r>
    </w:p>
    <w:p w14:paraId="094B7F0F" w14:textId="0F77A1DA" w:rsidR="00644CED" w:rsidRDefault="00C03D35" w:rsidP="00C03D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Біріншіден</w:t>
      </w:r>
      <w:r w:rsidR="00F9732F">
        <w:rPr>
          <w:rFonts w:ascii="Times New Roman" w:hAnsi="Times New Roman" w:cs="Times New Roman"/>
          <w:sz w:val="24"/>
          <w:szCs w:val="24"/>
          <w:lang w:val="kk-KZ"/>
        </w:rPr>
        <w:t xml:space="preserve">; Бүгінгі күнде біз телевизия киноны ығыстырып келеді дейміз. Себебі, телевизвияның экрандық форматы өзгерді. Сонымен қатар жарнама мен </w:t>
      </w:r>
      <w:r w:rsidR="00644CED">
        <w:rPr>
          <w:rFonts w:ascii="Times New Roman" w:hAnsi="Times New Roman" w:cs="Times New Roman"/>
          <w:sz w:val="24"/>
          <w:szCs w:val="24"/>
          <w:lang w:val="kk-KZ"/>
        </w:rPr>
        <w:t xml:space="preserve">нарық және уақыт кеңістігін толтыруда телевизия артықшылыққа ие болды. Бірақ, оның есесіне халықтық әлеуметтік хабарлар мен сүйекті жанрлар қамтылмай қалды. </w:t>
      </w:r>
    </w:p>
    <w:p w14:paraId="7EEC0BA9" w14:textId="348DBABC" w:rsidR="00C03D35" w:rsidRPr="00C03D35" w:rsidRDefault="00644CED" w:rsidP="00C03D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Екіншіден; Айырмашылық: телевизия киносценарий жасамайды. Ал, сценарий жілікті медиа өнімнің тарихи құрылымы</w:t>
      </w:r>
      <w:r w:rsidR="00956538">
        <w:rPr>
          <w:rFonts w:ascii="Times New Roman" w:hAnsi="Times New Roman" w:cs="Times New Roman"/>
          <w:sz w:val="24"/>
          <w:szCs w:val="24"/>
          <w:lang w:val="kk-KZ"/>
        </w:rPr>
        <w:t>. Кинода Сценарийдің авторы, Өңдеу сценариі, оператор сценарист, қоюшы сценарист,</w:t>
      </w:r>
      <w:r w:rsidR="00E72B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74AC">
        <w:rPr>
          <w:rFonts w:ascii="Times New Roman" w:hAnsi="Times New Roman" w:cs="Times New Roman"/>
          <w:sz w:val="24"/>
          <w:szCs w:val="24"/>
          <w:lang w:val="kk-KZ"/>
        </w:rPr>
        <w:t>т,б.</w:t>
      </w:r>
    </w:p>
    <w:sectPr w:rsidR="00C03D35" w:rsidRPr="00C0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7AC"/>
    <w:multiLevelType w:val="hybridMultilevel"/>
    <w:tmpl w:val="83F84ADA"/>
    <w:lvl w:ilvl="0" w:tplc="98487A54">
      <w:start w:val="2"/>
      <w:numFmt w:val="bullet"/>
      <w:lvlText w:val="—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49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DE"/>
    <w:rsid w:val="00067D0E"/>
    <w:rsid w:val="000D74AC"/>
    <w:rsid w:val="00244BCC"/>
    <w:rsid w:val="00644CED"/>
    <w:rsid w:val="00760EA7"/>
    <w:rsid w:val="008E19DE"/>
    <w:rsid w:val="0093454C"/>
    <w:rsid w:val="00956538"/>
    <w:rsid w:val="00995207"/>
    <w:rsid w:val="00A56B63"/>
    <w:rsid w:val="00AB084B"/>
    <w:rsid w:val="00C03D35"/>
    <w:rsid w:val="00D103F7"/>
    <w:rsid w:val="00E72B15"/>
    <w:rsid w:val="00F9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1F96"/>
  <w15:chartTrackingRefBased/>
  <w15:docId w15:val="{7B79067B-77A1-4F36-9B51-8DF326A9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2023-01-16T08:23:00Z</dcterms:created>
  <dcterms:modified xsi:type="dcterms:W3CDTF">2023-01-16T10:26:00Z</dcterms:modified>
</cp:coreProperties>
</file>